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0.xml" ContentType="application/vnd.openxmlformats-officedocument.wordprocessingml.foot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Id2" /><Relationship Type="http://schemas.openxmlformats.org/package/2006/relationships/metadata/core-properties" Target="/docProps/core.xml" Id="rId6" /></Relationships>
</file>

<file path=word/document.xml><?xml version="1.0" encoding="utf-8"?>
<w:document xmlns:ve="http://schemas.openxmlformats.org/markup-compatibility/2006" xmlns:o="urn:schemas-microsoft-com:office:office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r="http://schemas.openxmlformats.org/officeDocument/2006/relationships" xmlns:cp="http://schemas.openxmlformats.org/package/2006/metadata/core-properties" xmlns:dc="http://purl.org/dc/elements/1.1/" xmlns:a="http://schemas.openxmlformats.org/drawingml/2006/main" xmlns:pic="http://schemas.openxmlformats.org/drawingml/2006/picture" xmlns="http://www.w3.org/2001/XMLSchema">
  <w:body>
    <w:tbl>
      <w:tblPr>
        <w:tblCellMar>
          <w:top w:w="0" w:type="dxa"/>
          <w:left w:w="0" w:type="dxa"/>
          <w:bottom w:w="0" w:type="dxa"/>
          <w:right w:w="0" w:type="dxa"/>
        </w:tblCellMar>
      </w:tblPr>
      <w:tblGrid>
        <w:gridCol w:w="7653"/>
        <w:gridCol w:w="2692"/>
        <w:gridCol w:w="2551"/>
        <w:gridCol w:w="1077"/>
        <w:gridCol w:w="56"/>
        <w:gridCol w:w="992"/>
        <w:gridCol w:w="141"/>
        <w:gridCol w:w="709"/>
      </w:tblGrid>
      <w:tr>
        <w:trPr>
          <w:trHeight w:val="256" w:hRule="atLeast"/>
        </w:trPr>
        <w:tc>
          <w:tcPr>
            <w:tcW w:w="7653" w:type="dxa"/>
          </w:tcPr>
          <w:tbl>
            <w:tblPr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3"/>
            </w:tblGrid>
            <w:tr>
              <w:trPr>
                <w:trHeight w:val="256" w:hRule="atLeast"/>
              </w:trPr>
              <w:tc>
                <w:tcPr>
                  <w:tcW w:w="765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OPĆINA PERUŠIĆ  </w:t>
                  </w:r>
                </w:p>
              </w:tc>
            </w:tr>
          </w:tbl>
          <w:p>
            <w:pPr>
              <w:spacing w:after="0" w:line="240" w:lineRule="auto"/>
            </w:pPr>
          </w:p>
        </w:tc>
        <w:tc>
          <w:tcPr>
            <w:tcW w:w="2692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2551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077" w:type="dxa"/>
          </w:tcPr>
          <w:tbl>
            <w:tblPr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077"/>
            </w:tblGrid>
            <w:tr>
              <w:trPr>
                <w:trHeight w:val="256" w:hRule="atLeast"/>
              </w:trPr>
              <w:tc>
                <w:tcPr>
                  <w:tcW w:w="107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Datum:</w:t>
                  </w:r>
                </w:p>
              </w:tc>
            </w:tr>
          </w:tbl>
          <w:p>
            <w:pPr>
              <w:spacing w:after="0" w:line="240" w:lineRule="auto"/>
            </w:pPr>
          </w:p>
        </w:tc>
        <w:tc>
          <w:tcPr>
            <w:tcW w:w="56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992" w:type="dxa"/>
            <w:hMerge w:val="restart"/>
          </w:tcPr>
          <w:tbl>
            <w:tblPr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133"/>
            </w:tblGrid>
            <w:tr>
              <w:trPr>
                <w:trHeight w:val="256" w:hRule="atLeast"/>
              </w:trPr>
              <w:tc>
                <w:tcPr>
                  <w:tcW w:w="113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12.08.2026</w:t>
                  </w:r>
                </w:p>
              </w:tc>
            </w:tr>
          </w:tbl>
          <w:p>
            <w:pPr>
              <w:spacing w:after="0" w:line="240" w:lineRule="auto"/>
            </w:pPr>
          </w:p>
        </w:tc>
        <w:tc>
          <w:tcPr>
            <w:tcW w:w="141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709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26" w:hRule="atLeast"/>
        </w:trPr>
        <w:tc>
          <w:tcPr>
            <w:tcW w:w="7653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2692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2551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077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56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992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41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709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256" w:hRule="atLeast"/>
        </w:trPr>
        <w:tc>
          <w:tcPr>
            <w:tcW w:w="7653" w:type="dxa"/>
          </w:tcPr>
          <w:tbl>
            <w:tblPr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3"/>
            </w:tblGrid>
            <w:tr>
              <w:trPr>
                <w:trHeight w:val="256" w:hRule="atLeast"/>
              </w:trPr>
              <w:tc>
                <w:tcPr>
                  <w:tcW w:w="765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spacing w:after="0" w:line="240" w:lineRule="auto"/>
                    <w:rPr>
                      <w:sz w:val="0"/>
                    </w:rPr>
                  </w:pPr>
                </w:p>
              </w:tc>
            </w:tr>
          </w:tbl>
          <w:p>
            <w:pPr>
              <w:spacing w:after="0" w:line="240" w:lineRule="auto"/>
            </w:pPr>
          </w:p>
        </w:tc>
        <w:tc>
          <w:tcPr>
            <w:tcW w:w="2692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2551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077" w:type="dxa"/>
          </w:tcPr>
          <w:tbl>
            <w:tblPr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077"/>
            </w:tblGrid>
            <w:tr>
              <w:trPr>
                <w:trHeight w:val="256" w:hRule="atLeast"/>
              </w:trPr>
              <w:tc>
                <w:tcPr>
                  <w:tcW w:w="107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Vrijeme:</w:t>
                  </w:r>
                </w:p>
              </w:tc>
            </w:tr>
          </w:tbl>
          <w:p>
            <w:pPr>
              <w:spacing w:after="0" w:line="240" w:lineRule="auto"/>
            </w:pPr>
          </w:p>
        </w:tc>
        <w:tc>
          <w:tcPr>
            <w:tcW w:w="56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992" w:type="dxa"/>
            <w:hMerge w:val="restart"/>
          </w:tcPr>
          <w:tbl>
            <w:tblPr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133"/>
            </w:tblGrid>
            <w:tr>
              <w:trPr>
                <w:trHeight w:val="256" w:hRule="atLeast"/>
              </w:trPr>
              <w:tc>
                <w:tcPr>
                  <w:tcW w:w="113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12:53</w:t>
                  </w:r>
                </w:p>
              </w:tc>
            </w:tr>
          </w:tbl>
          <w:p>
            <w:pPr>
              <w:spacing w:after="0" w:line="240" w:lineRule="auto"/>
            </w:pPr>
          </w:p>
        </w:tc>
        <w:tc>
          <w:tcPr>
            <w:tcW w:w="141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709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26" w:hRule="atLeast"/>
        </w:trPr>
        <w:tc>
          <w:tcPr>
            <w:tcW w:w="7653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2692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2551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077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56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992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41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709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256" w:hRule="atLeast"/>
        </w:trPr>
        <w:tc>
          <w:tcPr>
            <w:tcW w:w="7653" w:type="dxa"/>
            <w:hMerge w:val="restart"/>
          </w:tcPr>
          <w:tbl>
            <w:tblPr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0346"/>
            </w:tblGrid>
            <w:tr>
              <w:trPr>
                <w:trHeight w:val="256" w:hRule="atLeast"/>
              </w:trPr>
              <w:tc>
                <w:tcPr>
                  <w:tcW w:w="10346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Trg popa M.Mesića 2</w:t>
                  </w:r>
                </w:p>
              </w:tc>
            </w:tr>
          </w:tbl>
          <w:p>
            <w:pPr>
              <w:spacing w:after="0" w:line="240" w:lineRule="auto"/>
            </w:pPr>
          </w:p>
        </w:tc>
        <w:tc>
          <w:tcPr>
            <w:tcW w:w="2692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2551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077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56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992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41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709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26" w:hRule="atLeast"/>
        </w:trPr>
        <w:tc>
          <w:tcPr>
            <w:tcW w:w="7653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2692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2551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077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56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992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41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709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256" w:hRule="atLeast"/>
        </w:trPr>
        <w:tc>
          <w:tcPr>
            <w:tcW w:w="7653" w:type="dxa"/>
            <w:hMerge w:val="restart"/>
          </w:tcPr>
          <w:tbl>
            <w:tblPr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0346"/>
            </w:tblGrid>
            <w:tr>
              <w:trPr>
                <w:trHeight w:val="256" w:hRule="atLeast"/>
              </w:trPr>
              <w:tc>
                <w:tcPr>
                  <w:tcW w:w="10346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53202 PERUŠIĆ</w:t>
                  </w:r>
                </w:p>
              </w:tc>
            </w:tr>
          </w:tbl>
          <w:p>
            <w:pPr>
              <w:spacing w:after="0" w:line="240" w:lineRule="auto"/>
            </w:pPr>
          </w:p>
        </w:tc>
        <w:tc>
          <w:tcPr>
            <w:tcW w:w="2692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2551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077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56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992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41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709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26" w:hRule="atLeast"/>
        </w:trPr>
        <w:tc>
          <w:tcPr>
            <w:tcW w:w="7653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2692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2551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077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56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992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41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709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256" w:hRule="atLeast"/>
        </w:trPr>
        <w:tc>
          <w:tcPr>
            <w:tcW w:w="7653" w:type="dxa"/>
            <w:hMerge w:val="restart"/>
          </w:tcPr>
          <w:tbl>
            <w:tblPr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0346"/>
            </w:tblGrid>
            <w:tr>
              <w:trPr>
                <w:trHeight w:val="256" w:hRule="atLeast"/>
              </w:trPr>
              <w:tc>
                <w:tcPr>
                  <w:tcW w:w="10346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OIB: 29305600567</w:t>
                  </w:r>
                </w:p>
              </w:tc>
            </w:tr>
          </w:tbl>
          <w:p>
            <w:pPr>
              <w:spacing w:after="0" w:line="240" w:lineRule="auto"/>
            </w:pPr>
          </w:p>
        </w:tc>
        <w:tc>
          <w:tcPr>
            <w:tcW w:w="2692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2551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077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56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992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41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709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168" w:hRule="atLeast"/>
        </w:trPr>
        <w:tc>
          <w:tcPr>
            <w:tcW w:w="7653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2692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2551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077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56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992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41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709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396" w:hRule="atLeast"/>
        </w:trPr>
        <w:tc>
          <w:tcPr>
            <w:tcW w:w="7653" w:type="dxa"/>
            <w:hMerge w:val="restart"/>
          </w:tcPr>
          <w:tbl>
            <w:tblPr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165"/>
            </w:tblGrid>
            <w:tr>
              <w:trPr>
                <w:trHeight w:val="318" w:hRule="atLeast"/>
              </w:trPr>
              <w:tc>
                <w:tcPr>
                  <w:tcW w:w="1516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4"/>
                    </w:rPr>
                    <w:t xml:space="preserve">II IZMJENE I DOPUNE PRORAČUNA ZA 2026</w:t>
                  </w:r>
                </w:p>
              </w:tc>
            </w:tr>
          </w:tbl>
          <w:p>
            <w:pPr>
              <w:spacing w:after="0" w:line="240" w:lineRule="auto"/>
            </w:pPr>
          </w:p>
        </w:tc>
        <w:tc>
          <w:tcPr>
            <w:tcW w:w="2692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2551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077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56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992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41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709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28" w:hRule="atLeast"/>
        </w:trPr>
        <w:tc>
          <w:tcPr>
            <w:tcW w:w="7653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2692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2551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077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56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992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41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709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283" w:hRule="atLeast"/>
        </w:trPr>
        <w:tc>
          <w:tcPr>
            <w:tcW w:w="7653" w:type="dxa"/>
            <w:hMerge w:val="restart"/>
          </w:tcPr>
          <w:tbl>
            <w:tblPr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165"/>
            </w:tblGrid>
            <w:tr>
              <w:trPr>
                <w:trHeight w:val="205" w:hRule="atLeast"/>
              </w:trPr>
              <w:tc>
                <w:tcPr>
                  <w:tcW w:w="1516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OPĆI DIO</w:t>
                  </w:r>
                </w:p>
              </w:tc>
            </w:tr>
          </w:tbl>
          <w:p>
            <w:pPr>
              <w:spacing w:after="0" w:line="240" w:lineRule="auto"/>
            </w:pPr>
          </w:p>
        </w:tc>
        <w:tc>
          <w:tcPr>
            <w:tcW w:w="2692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2551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077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56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992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41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709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283" w:hRule="atLeast"/>
        </w:trPr>
        <w:tc>
          <w:tcPr>
            <w:tcW w:w="7653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2692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2551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077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56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992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41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709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/>
        <w:tc>
          <w:tcPr>
            <w:tcW w:w="7653" w:type="dxa"/>
            <w:hMerge w:val="restart"/>
          </w:tcPr>
          <w:tbl>
            <w:tblPr>
              <w:tblBorders>
                <w:top w:val="nil" w:color="000000" w:sz="7"/>
                <w:left w:val="nil" w:color="000000" w:sz="7"/>
                <w:bottom w:val="nil" w:color="000000" w:sz="7"/>
                <w:right w:val="nil" w:color="000000" w:sz="7"/>
              </w:tblBorders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842"/>
              <w:gridCol w:w="6803"/>
              <w:gridCol w:w="1700"/>
              <w:gridCol w:w="1700"/>
              <w:gridCol w:w="1275"/>
              <w:gridCol w:w="1700"/>
            </w:tblGrid>
            <w:tr>
              <w:trPr>
                <w:trHeight w:val="205" w:hRule="atLeast"/>
              </w:trPr>
              <w:tc>
                <w:tcPr>
                  <w:tcW w:w="1842" w:type="dxa"/>
                  <w:tcBorders>
                    <w:top w:val="single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BROJ KONTA</w:t>
                  </w:r>
                </w:p>
              </w:tc>
              <w:tc>
                <w:tcPr>
                  <w:tcW w:w="6803" w:type="dxa"/>
                  <w:tcBorders>
                    <w:top w:val="single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VRSTA PRIHODA / PRIMITAKA</w:t>
                  </w:r>
                </w:p>
              </w:tc>
              <w:tc>
                <w:tcPr>
                  <w:tcW w:w="1700" w:type="dxa"/>
                  <w:tcBorders>
                    <w:top w:val="single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PLANIRANO</w:t>
                  </w:r>
                </w:p>
              </w:tc>
              <w:tc>
                <w:tcPr>
                  <w:tcW w:w="1700" w:type="dxa"/>
                  <w:tcBorders>
                    <w:top w:val="single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PROMJENA IZNOS</w:t>
                  </w:r>
                </w:p>
              </w:tc>
              <w:tc>
                <w:tcPr>
                  <w:tcW w:w="1275" w:type="dxa"/>
                  <w:tcBorders>
                    <w:top w:val="single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PROMJENA (%)</w:t>
                  </w:r>
                </w:p>
              </w:tc>
              <w:tc>
                <w:tcPr>
                  <w:tcW w:w="1700" w:type="dxa"/>
                  <w:tcBorders>
                    <w:top w:val="single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NOVI IZNOS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842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696969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rPr>
                      <w:sz w:val="0"/>
                    </w:rPr>
                  </w:pPr>
                </w:p>
              </w:tc>
              <w:tc>
                <w:tcPr>
                  <w:tcW w:w="680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696969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SVEUKUPNO PRIHODI</w:t>
                  </w:r>
                </w:p>
              </w:tc>
              <w:tc>
                <w:tcPr>
                  <w:tcW w:w="1700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696969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12.957.509,46</w:t>
                  </w:r>
                </w:p>
              </w:tc>
              <w:tc>
                <w:tcPr>
                  <w:tcW w:w="1700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696969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-277.176,90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696969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-2,14</w:t>
                  </w:r>
                </w:p>
              </w:tc>
              <w:tc>
                <w:tcPr>
                  <w:tcW w:w="1700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696969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12.680.332,56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842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61</w:t>
                  </w:r>
                </w:p>
              </w:tc>
              <w:tc>
                <w:tcPr>
                  <w:tcW w:w="680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Prihodi od poreza</w:t>
                  </w:r>
                </w:p>
              </w:tc>
              <w:tc>
                <w:tcPr>
                  <w:tcW w:w="1700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784.450,00</w:t>
                  </w:r>
                </w:p>
              </w:tc>
              <w:tc>
                <w:tcPr>
                  <w:tcW w:w="1700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72.300,00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9,22</w:t>
                  </w:r>
                </w:p>
              </w:tc>
              <w:tc>
                <w:tcPr>
                  <w:tcW w:w="1700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856.750,00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842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63</w:t>
                  </w:r>
                </w:p>
              </w:tc>
              <w:tc>
                <w:tcPr>
                  <w:tcW w:w="680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Pomoći iz inozemstva i od subjekata unutar općeg proračuna</w:t>
                  </w:r>
                </w:p>
              </w:tc>
              <w:tc>
                <w:tcPr>
                  <w:tcW w:w="1700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9.695.125,26</w:t>
                  </w:r>
                </w:p>
              </w:tc>
              <w:tc>
                <w:tcPr>
                  <w:tcW w:w="1700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-408.400,00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-4,21</w:t>
                  </w:r>
                </w:p>
              </w:tc>
              <w:tc>
                <w:tcPr>
                  <w:tcW w:w="1700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9.286.725,26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842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64</w:t>
                  </w:r>
                </w:p>
              </w:tc>
              <w:tc>
                <w:tcPr>
                  <w:tcW w:w="680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Prihodi od imovine</w:t>
                  </w:r>
                </w:p>
              </w:tc>
              <w:tc>
                <w:tcPr>
                  <w:tcW w:w="1700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488.692,00</w:t>
                  </w:r>
                </w:p>
              </w:tc>
              <w:tc>
                <w:tcPr>
                  <w:tcW w:w="1700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-1.940,00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-0,40</w:t>
                  </w:r>
                </w:p>
              </w:tc>
              <w:tc>
                <w:tcPr>
                  <w:tcW w:w="1700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486.752,00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842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65</w:t>
                  </w:r>
                </w:p>
              </w:tc>
              <w:tc>
                <w:tcPr>
                  <w:tcW w:w="680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Prihodi od upravnih i administrativnih pristojbi, pristojbi po posebnim propisima i naknada</w:t>
                  </w:r>
                </w:p>
              </w:tc>
              <w:tc>
                <w:tcPr>
                  <w:tcW w:w="1700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947.022,20</w:t>
                  </w:r>
                </w:p>
              </w:tc>
              <w:tc>
                <w:tcPr>
                  <w:tcW w:w="1700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6.763,10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0,71</w:t>
                  </w:r>
                </w:p>
              </w:tc>
              <w:tc>
                <w:tcPr>
                  <w:tcW w:w="1700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953.785,30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842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66</w:t>
                  </w:r>
                </w:p>
              </w:tc>
              <w:tc>
                <w:tcPr>
                  <w:tcW w:w="680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Prihodi od prodaje proizvoda i robe te pruženih usluga, prihodi od donacija te povrati po protestira</w:t>
                  </w:r>
                </w:p>
              </w:tc>
              <w:tc>
                <w:tcPr>
                  <w:tcW w:w="1700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161.920,00</w:t>
                  </w:r>
                </w:p>
              </w:tc>
              <w:tc>
                <w:tcPr>
                  <w:tcW w:w="1700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700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161.920,00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842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71</w:t>
                  </w:r>
                </w:p>
              </w:tc>
              <w:tc>
                <w:tcPr>
                  <w:tcW w:w="680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Prihodi od prodaje neproizvedene dugotrajne imovine</w:t>
                  </w:r>
                </w:p>
              </w:tc>
              <w:tc>
                <w:tcPr>
                  <w:tcW w:w="1700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63.300,00</w:t>
                  </w:r>
                </w:p>
              </w:tc>
              <w:tc>
                <w:tcPr>
                  <w:tcW w:w="1700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-41.900,00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-66,19</w:t>
                  </w:r>
                </w:p>
              </w:tc>
              <w:tc>
                <w:tcPr>
                  <w:tcW w:w="1700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21.400,00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842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72</w:t>
                  </w:r>
                </w:p>
              </w:tc>
              <w:tc>
                <w:tcPr>
                  <w:tcW w:w="680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Prihodi od prodaje proizvedene dugotrajne imovine</w:t>
                  </w:r>
                </w:p>
              </w:tc>
              <w:tc>
                <w:tcPr>
                  <w:tcW w:w="1700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27.000,00</w:t>
                  </w:r>
                </w:p>
              </w:tc>
              <w:tc>
                <w:tcPr>
                  <w:tcW w:w="1700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-4.000,00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-14,81</w:t>
                  </w:r>
                </w:p>
              </w:tc>
              <w:tc>
                <w:tcPr>
                  <w:tcW w:w="1700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23.000,00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842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92</w:t>
                  </w:r>
                </w:p>
              </w:tc>
              <w:tc>
                <w:tcPr>
                  <w:tcW w:w="680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Rezultat poslovanja</w:t>
                  </w:r>
                </w:p>
              </w:tc>
              <w:tc>
                <w:tcPr>
                  <w:tcW w:w="1700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790.000,00</w:t>
                  </w:r>
                </w:p>
              </w:tc>
              <w:tc>
                <w:tcPr>
                  <w:tcW w:w="1700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100.000,00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12,66</w:t>
                  </w:r>
                </w:p>
              </w:tc>
              <w:tc>
                <w:tcPr>
                  <w:tcW w:w="1700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890.000,00</w:t>
                  </w:r>
                </w:p>
              </w:tc>
            </w:tr>
          </w:tbl>
          <w:p>
            <w:pPr>
              <w:spacing w:after="0" w:line="240" w:lineRule="auto"/>
            </w:pPr>
          </w:p>
        </w:tc>
        <w:tc>
          <w:tcPr>
            <w:tcW w:w="2692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2551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077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56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992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41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709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198" w:hRule="atLeast"/>
        </w:trPr>
        <w:tc>
          <w:tcPr>
            <w:tcW w:w="7653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2692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2551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077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56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992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41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709" w:type="dxa"/>
          </w:tcPr>
          <w:p>
            <w:pPr>
              <w:pStyle w:val="EmptyCellLayoutStyle"/>
              <w:spacing w:after="0" w:line="240" w:lineRule="auto"/>
            </w:pPr>
          </w:p>
        </w:tc>
      </w:tr>
    </w:tbl>
    <w:p>
      <w:pPr>
        <w:spacing w:after="0" w:line="240" w:lineRule="auto"/>
        <w:rPr>
          <w:sz w:val="0"/>
        </w:rPr>
      </w:pPr>
      <w:r>
        <w:br w:type="page"/>
      </w:r>
    </w:p>
    <w:tbl>
      <w:tblPr>
        <w:tblCellMar>
          <w:top w:w="0" w:type="dxa"/>
          <w:left w:w="0" w:type="dxa"/>
          <w:bottom w:w="0" w:type="dxa"/>
          <w:right w:w="0" w:type="dxa"/>
        </w:tblCellMar>
      </w:tblPr>
      <w:tblGrid>
        <w:gridCol w:w="15165"/>
        <w:gridCol w:w="709"/>
      </w:tblGrid>
      <w:tr>
        <w:trPr/>
        <w:tc>
          <w:tcPr>
            <w:tcW w:w="15165" w:type="dxa"/>
          </w:tcPr>
          <w:tbl>
            <w:tblPr>
              <w:tblBorders>
                <w:top w:val="nil" w:color="000000" w:sz="7"/>
                <w:left w:val="nil" w:color="000000" w:sz="7"/>
                <w:bottom w:val="nil" w:color="000000" w:sz="7"/>
                <w:right w:val="nil" w:color="000000" w:sz="7"/>
              </w:tblBorders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165"/>
            </w:tblGrid>
            <w:tr>
              <w:trPr>
                <w:trHeight w:val="141" w:hRule="atLeast"/>
              </w:trPr>
              <w:tc>
                <w:tcPr>
                  <w:tcW w:w="15165" w:type="dxa"/>
                </w:tcPr>
                <w:tbl>
                  <w:tblPr>
                    <w:tblBorders>
                      <w:top w:val="nil" w:color="000000" w:sz="7"/>
                      <w:left w:val="nil" w:color="000000" w:sz="7"/>
                      <w:bottom w:val="nil" w:color="000000" w:sz="7"/>
                      <w:right w:val="nil" w:color="000000" w:sz="7"/>
                    </w:tblBorders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>
                    <w:gridCol w:w="5055"/>
                    <w:gridCol w:w="5055"/>
                    <w:gridCol w:w="5055"/>
                  </w:tblGrid>
                  <w:tr>
                    <w:trPr/>
                    <w:tc>
                      <w:tcPr>
                        <w:tcW w:w="5055" w:type="dxa"/>
                        <w:tcBorders>
                          <w:top w:val="nil" w:color="000000" w:sz="7"/>
                          <w:left w:val="nil" w:color="000000" w:sz="7"/>
                          <w:bottom w:val="nil" w:color="000000" w:sz="7"/>
                          <w:right w:val="nil" w:color="000000" w:sz="7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>
                        <w:pPr>
                          <w:spacing w:after="0" w:line="240" w:lineRule="auto"/>
                          <w:rPr>
                            <w:sz w:val="0"/>
                          </w:rPr>
                        </w:pPr>
                      </w:p>
                    </w:tc>
                    <w:tc>
                      <w:tcPr>
                        <w:tcW w:w="5055" w:type="dxa"/>
                        <w:tcBorders>
                          <w:top w:val="nil" w:color="000000" w:sz="7"/>
                          <w:left w:val="nil" w:color="000000" w:sz="7"/>
                          <w:bottom w:val="nil" w:color="000000" w:sz="7"/>
                          <w:right w:val="nil" w:color="000000" w:sz="7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>
                        <w:pPr>
                          <w:spacing w:after="0" w:line="240" w:lineRule="auto"/>
                          <w:rPr>
                            <w:sz w:val="0"/>
                          </w:rPr>
                        </w:pPr>
                      </w:p>
                    </w:tc>
                    <w:tc>
                      <w:tcPr>
                        <w:tcW w:w="5055" w:type="dxa"/>
                        <w:tcBorders>
                          <w:top w:val="nil" w:color="000000" w:sz="7"/>
                          <w:left w:val="nil" w:color="000000" w:sz="7"/>
                          <w:bottom w:val="nil" w:color="000000" w:sz="7"/>
                          <w:right w:val="nil" w:color="000000" w:sz="7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>
                        <w:pPr>
                          <w:spacing w:after="0" w:line="240" w:lineRule="auto"/>
                          <w:rPr>
                            <w:sz w:val="0"/>
                          </w:rPr>
                        </w:pPr>
                      </w:p>
                    </w:tc>
                  </w:tr>
                  <w:tr>
                    <w:trPr/>
                    <w:tc>
                      <w:tcPr>
                        <w:tcW w:w="5055" w:type="dxa"/>
                        <w:tcBorders>
                          <w:top w:val="nil" w:color="000000" w:sz="7"/>
                          <w:left w:val="nil" w:color="000000" w:sz="7"/>
                          <w:bottom w:val="nil" w:color="000000" w:sz="7"/>
                          <w:right w:val="nil" w:color="000000" w:sz="7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>
                        <w:pPr>
                          <w:spacing w:after="0" w:line="240" w:lineRule="auto"/>
                          <w:rPr>
                            <w:sz w:val="0"/>
                          </w:rPr>
                        </w:pPr>
                      </w:p>
                    </w:tc>
                    <w:tc>
                      <w:tcPr>
                        <w:tcW w:w="5055" w:type="dxa"/>
                        <w:tcBorders>
                          <w:top w:val="nil" w:color="000000" w:sz="7"/>
                          <w:left w:val="nil" w:color="000000" w:sz="7"/>
                          <w:bottom w:val="nil" w:color="000000" w:sz="7"/>
                          <w:right w:val="nil" w:color="000000" w:sz="7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>
                        <w:pPr>
                          <w:spacing w:after="0" w:line="240" w:lineRule="auto"/>
                          <w:rPr>
                            <w:sz w:val="0"/>
                          </w:rPr>
                        </w:pPr>
                      </w:p>
                    </w:tc>
                    <w:tc>
                      <w:tcPr>
                        <w:tcW w:w="5055" w:type="dxa"/>
                        <w:tcBorders>
                          <w:top w:val="nil" w:color="000000" w:sz="7"/>
                          <w:left w:val="nil" w:color="000000" w:sz="7"/>
                          <w:bottom w:val="nil" w:color="000000" w:sz="7"/>
                          <w:right w:val="nil" w:color="000000" w:sz="7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>
                        <w:pPr>
                          <w:spacing w:after="0" w:line="240" w:lineRule="auto"/>
                          <w:rPr>
                            <w:sz w:val="0"/>
                          </w:rPr>
                        </w:pPr>
                      </w:p>
                    </w:tc>
                  </w:tr>
                  <w:tr>
                    <w:trPr/>
                    <w:tc>
                      <w:tcPr>
                        <w:tcW w:w="5055" w:type="dxa"/>
                        <w:tcBorders>
                          <w:top w:val="nil" w:color="000000" w:sz="7"/>
                          <w:left w:val="nil" w:color="000000" w:sz="7"/>
                          <w:bottom w:val="nil" w:color="000000" w:sz="7"/>
                          <w:right w:val="nil" w:color="000000" w:sz="7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>
                        <w:pPr>
                          <w:spacing w:after="0" w:line="240" w:lineRule="auto"/>
                          <w:rPr>
                            <w:sz w:val="0"/>
                          </w:rPr>
                        </w:pPr>
                      </w:p>
                    </w:tc>
                    <w:tc>
                      <w:tcPr>
                        <w:tcW w:w="5055" w:type="dxa"/>
                        <w:tcBorders>
                          <w:top w:val="nil" w:color="000000" w:sz="7"/>
                          <w:left w:val="nil" w:color="000000" w:sz="7"/>
                          <w:bottom w:val="nil" w:color="000000" w:sz="7"/>
                          <w:right w:val="nil" w:color="000000" w:sz="7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>
                        <w:pPr>
                          <w:spacing w:after="0" w:line="240" w:lineRule="auto"/>
                          <w:rPr>
                            <w:sz w:val="0"/>
                          </w:rPr>
                        </w:pPr>
                      </w:p>
                    </w:tc>
                    <w:tc>
                      <w:tcPr>
                        <w:tcW w:w="5055" w:type="dxa"/>
                        <w:tcBorders>
                          <w:top w:val="nil" w:color="000000" w:sz="7"/>
                          <w:left w:val="nil" w:color="000000" w:sz="7"/>
                          <w:bottom w:val="nil" w:color="000000" w:sz="7"/>
                          <w:right w:val="nil" w:color="000000" w:sz="7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>
                        <w:pPr>
                          <w:spacing w:after="0" w:line="240" w:lineRule="auto"/>
                          <w:rPr>
                            <w:sz w:val="0"/>
                          </w:rPr>
                        </w:pPr>
                      </w:p>
                    </w:tc>
                  </w:tr>
                </w:tbl>
                <w:p>
                  <w:pPr>
                    <w:spacing w:after="0" w:line="240" w:lineRule="auto"/>
                  </w:pPr>
                </w:p>
              </w:tc>
            </w:tr>
          </w:tbl>
          <w:p>
            <w:pPr>
              <w:spacing w:after="0" w:line="240" w:lineRule="auto"/>
            </w:pPr>
          </w:p>
        </w:tc>
        <w:tc>
          <w:tcPr>
            <w:tcW w:w="709" w:type="dxa"/>
          </w:tcPr>
          <w:p>
            <w:pPr>
              <w:pStyle w:val="EmptyCellLayoutStyle"/>
              <w:spacing w:after="0" w:line="240" w:lineRule="auto"/>
            </w:pPr>
          </w:p>
        </w:tc>
      </w:tr>
    </w:tbl>
    <w:p>
      <w:pPr>
        <w:spacing w:after="0" w:line="240" w:lineRule="auto"/>
        <w:rPr>
          <w:sz w:val="0"/>
        </w:rPr>
      </w:pPr>
      <w:r>
        <w:br w:type="page"/>
      </w:r>
    </w:p>
    <w:tbl>
      <w:tblPr>
        <w:tblCellMar>
          <w:top w:w="0" w:type="dxa"/>
          <w:left w:w="0" w:type="dxa"/>
          <w:bottom w:w="0" w:type="dxa"/>
          <w:right w:w="0" w:type="dxa"/>
        </w:tblCellMar>
      </w:tblPr>
      <w:tblGrid>
        <w:gridCol w:w="15023"/>
        <w:gridCol w:w="851"/>
      </w:tblGrid>
      <w:tr>
        <w:trPr>
          <w:trHeight w:val="141" w:hRule="atLeast"/>
        </w:trPr>
        <w:tc>
          <w:tcPr>
            <w:tcW w:w="15023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851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/>
        <w:tc>
          <w:tcPr>
            <w:tcW w:w="15023" w:type="dxa"/>
          </w:tcPr>
          <w:tbl>
            <w:tblPr>
              <w:tblBorders>
                <w:top w:val="nil" w:color="000000" w:sz="7"/>
                <w:left w:val="nil" w:color="000000" w:sz="7"/>
                <w:bottom w:val="nil" w:color="000000" w:sz="7"/>
                <w:right w:val="nil" w:color="000000" w:sz="7"/>
              </w:tblBorders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842"/>
              <w:gridCol w:w="6803"/>
              <w:gridCol w:w="1700"/>
              <w:gridCol w:w="1700"/>
              <w:gridCol w:w="1275"/>
              <w:gridCol w:w="1700"/>
            </w:tblGrid>
            <w:tr>
              <w:trPr>
                <w:trHeight w:val="205" w:hRule="atLeast"/>
              </w:trPr>
              <w:tc>
                <w:tcPr>
                  <w:tcW w:w="1842" w:type="dxa"/>
                  <w:tcBorders>
                    <w:top w:val="single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BROJ KONTA</w:t>
                  </w:r>
                </w:p>
              </w:tc>
              <w:tc>
                <w:tcPr>
                  <w:tcW w:w="6803" w:type="dxa"/>
                  <w:tcBorders>
                    <w:top w:val="single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VRSTA RASHODA / IZDATAKA</w:t>
                  </w:r>
                </w:p>
              </w:tc>
              <w:tc>
                <w:tcPr>
                  <w:tcW w:w="1700" w:type="dxa"/>
                  <w:tcBorders>
                    <w:top w:val="single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PLANIRANO</w:t>
                  </w:r>
                </w:p>
              </w:tc>
              <w:tc>
                <w:tcPr>
                  <w:tcW w:w="1700" w:type="dxa"/>
                  <w:tcBorders>
                    <w:top w:val="single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PROMJENA IZNOS</w:t>
                  </w:r>
                </w:p>
              </w:tc>
              <w:tc>
                <w:tcPr>
                  <w:tcW w:w="1275" w:type="dxa"/>
                  <w:tcBorders>
                    <w:top w:val="single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PROMJENA (%)</w:t>
                  </w:r>
                </w:p>
              </w:tc>
              <w:tc>
                <w:tcPr>
                  <w:tcW w:w="1700" w:type="dxa"/>
                  <w:tcBorders>
                    <w:top w:val="single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NOVI IZNOS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842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696969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rPr>
                      <w:sz w:val="0"/>
                    </w:rPr>
                  </w:pPr>
                </w:p>
              </w:tc>
              <w:tc>
                <w:tcPr>
                  <w:tcW w:w="680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696969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SVEUKUPNO RASHODI / IZDACI</w:t>
                  </w:r>
                </w:p>
              </w:tc>
              <w:tc>
                <w:tcPr>
                  <w:tcW w:w="1700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696969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12.957.509,46</w:t>
                  </w:r>
                </w:p>
              </w:tc>
              <w:tc>
                <w:tcPr>
                  <w:tcW w:w="1700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696969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-277.176,90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696969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-2,14</w:t>
                  </w:r>
                </w:p>
              </w:tc>
              <w:tc>
                <w:tcPr>
                  <w:tcW w:w="1700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696969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12.680.332,56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842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31</w:t>
                  </w:r>
                </w:p>
              </w:tc>
              <w:tc>
                <w:tcPr>
                  <w:tcW w:w="680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Rashodi za zaposlene</w:t>
                  </w:r>
                </w:p>
              </w:tc>
              <w:tc>
                <w:tcPr>
                  <w:tcW w:w="1700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545.650,00</w:t>
                  </w:r>
                </w:p>
              </w:tc>
              <w:tc>
                <w:tcPr>
                  <w:tcW w:w="1700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-22.700,00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-4,16</w:t>
                  </w:r>
                </w:p>
              </w:tc>
              <w:tc>
                <w:tcPr>
                  <w:tcW w:w="1700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522.950,00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842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</w:t>
                  </w:r>
                </w:p>
              </w:tc>
              <w:tc>
                <w:tcPr>
                  <w:tcW w:w="680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700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1.264.289,46</w:t>
                  </w:r>
                </w:p>
              </w:tc>
              <w:tc>
                <w:tcPr>
                  <w:tcW w:w="1700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9.963,10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0,79</w:t>
                  </w:r>
                </w:p>
              </w:tc>
              <w:tc>
                <w:tcPr>
                  <w:tcW w:w="1700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1.274.252,56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842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34</w:t>
                  </w:r>
                </w:p>
              </w:tc>
              <w:tc>
                <w:tcPr>
                  <w:tcW w:w="680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Financijski rashodi</w:t>
                  </w:r>
                </w:p>
              </w:tc>
              <w:tc>
                <w:tcPr>
                  <w:tcW w:w="1700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45.700,00</w:t>
                  </w:r>
                </w:p>
              </w:tc>
              <w:tc>
                <w:tcPr>
                  <w:tcW w:w="1700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700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45.700,00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842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35</w:t>
                  </w:r>
                </w:p>
              </w:tc>
              <w:tc>
                <w:tcPr>
                  <w:tcW w:w="680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Subvencije</w:t>
                  </w:r>
                </w:p>
              </w:tc>
              <w:tc>
                <w:tcPr>
                  <w:tcW w:w="1700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42.600,00</w:t>
                  </w:r>
                </w:p>
              </w:tc>
              <w:tc>
                <w:tcPr>
                  <w:tcW w:w="1700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700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42.600,00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842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36</w:t>
                  </w:r>
                </w:p>
              </w:tc>
              <w:tc>
                <w:tcPr>
                  <w:tcW w:w="680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Pomoći dane u inozemstvo i unutar općeg proračuna</w:t>
                  </w:r>
                </w:p>
              </w:tc>
              <w:tc>
                <w:tcPr>
                  <w:tcW w:w="1700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181.200,00</w:t>
                  </w:r>
                </w:p>
              </w:tc>
              <w:tc>
                <w:tcPr>
                  <w:tcW w:w="1700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35.860,00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19,79</w:t>
                  </w:r>
                </w:p>
              </w:tc>
              <w:tc>
                <w:tcPr>
                  <w:tcW w:w="1700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217.060,00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842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37</w:t>
                  </w:r>
                </w:p>
              </w:tc>
              <w:tc>
                <w:tcPr>
                  <w:tcW w:w="680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Naknade građanima i kućanstvima na temelju osiguranja i druge naknade</w:t>
                  </w:r>
                </w:p>
              </w:tc>
              <w:tc>
                <w:tcPr>
                  <w:tcW w:w="1700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74.500,00</w:t>
                  </w:r>
                </w:p>
              </w:tc>
              <w:tc>
                <w:tcPr>
                  <w:tcW w:w="1700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700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74.500,00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842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38</w:t>
                  </w:r>
                </w:p>
              </w:tc>
              <w:tc>
                <w:tcPr>
                  <w:tcW w:w="680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Rashodi za donacije, kazne, naknade šteta i kapitalne pomoći</w:t>
                  </w:r>
                </w:p>
              </w:tc>
              <w:tc>
                <w:tcPr>
                  <w:tcW w:w="1700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330.970,00</w:t>
                  </w:r>
                </w:p>
              </w:tc>
              <w:tc>
                <w:tcPr>
                  <w:tcW w:w="1700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-27.000,00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-8,16</w:t>
                  </w:r>
                </w:p>
              </w:tc>
              <w:tc>
                <w:tcPr>
                  <w:tcW w:w="1700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303.970,00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842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41</w:t>
                  </w:r>
                </w:p>
              </w:tc>
              <w:tc>
                <w:tcPr>
                  <w:tcW w:w="680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Rashodi za nabavu neproizvedene dugotrajne imovine</w:t>
                  </w:r>
                </w:p>
              </w:tc>
              <w:tc>
                <w:tcPr>
                  <w:tcW w:w="1700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300.000,00</w:t>
                  </w:r>
                </w:p>
              </w:tc>
              <w:tc>
                <w:tcPr>
                  <w:tcW w:w="1700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700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300.000,00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842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42</w:t>
                  </w:r>
                </w:p>
              </w:tc>
              <w:tc>
                <w:tcPr>
                  <w:tcW w:w="680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Rashodi za nabavu proizvedene dugotrajne imovine</w:t>
                  </w:r>
                </w:p>
              </w:tc>
              <w:tc>
                <w:tcPr>
                  <w:tcW w:w="1700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9.570.600,00</w:t>
                  </w:r>
                </w:p>
              </w:tc>
              <w:tc>
                <w:tcPr>
                  <w:tcW w:w="1700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-273.300,00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-2,86</w:t>
                  </w:r>
                </w:p>
              </w:tc>
              <w:tc>
                <w:tcPr>
                  <w:tcW w:w="1700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9.297.300,00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842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45</w:t>
                  </w:r>
                </w:p>
              </w:tc>
              <w:tc>
                <w:tcPr>
                  <w:tcW w:w="680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Rashodi za dodatna ulaganja na nefinancijskoj imovini</w:t>
                  </w:r>
                </w:p>
              </w:tc>
              <w:tc>
                <w:tcPr>
                  <w:tcW w:w="1700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79.000,00</w:t>
                  </w:r>
                </w:p>
              </w:tc>
              <w:tc>
                <w:tcPr>
                  <w:tcW w:w="1700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700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79.000,00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842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54</w:t>
                  </w:r>
                </w:p>
              </w:tc>
              <w:tc>
                <w:tcPr>
                  <w:tcW w:w="680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Izdaci za otplatu glavnice primljenih kredita i zajmova</w:t>
                  </w:r>
                </w:p>
              </w:tc>
              <w:tc>
                <w:tcPr>
                  <w:tcW w:w="1700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376.000,00</w:t>
                  </w:r>
                </w:p>
              </w:tc>
              <w:tc>
                <w:tcPr>
                  <w:tcW w:w="1700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700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376.000,00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842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92</w:t>
                  </w:r>
                </w:p>
              </w:tc>
              <w:tc>
                <w:tcPr>
                  <w:tcW w:w="680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Rezultat poslovanja</w:t>
                  </w:r>
                </w:p>
              </w:tc>
              <w:tc>
                <w:tcPr>
                  <w:tcW w:w="1700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147.000,00</w:t>
                  </w:r>
                </w:p>
              </w:tc>
              <w:tc>
                <w:tcPr>
                  <w:tcW w:w="1700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700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147.000,00</w:t>
                  </w:r>
                </w:p>
              </w:tc>
            </w:tr>
          </w:tbl>
          <w:p>
            <w:pPr>
              <w:spacing w:after="0" w:line="240" w:lineRule="auto"/>
            </w:pPr>
          </w:p>
        </w:tc>
        <w:tc>
          <w:tcPr>
            <w:tcW w:w="851" w:type="dxa"/>
          </w:tcPr>
          <w:p>
            <w:pPr>
              <w:pStyle w:val="EmptyCellLayoutStyle"/>
              <w:spacing w:after="0" w:line="240" w:lineRule="auto"/>
            </w:pPr>
          </w:p>
        </w:tc>
      </w:tr>
    </w:tbl>
    <w:p>
      <w:pPr>
        <w:spacing w:after="0" w:line="240" w:lineRule="auto"/>
      </w:pPr>
    </w:p>
    <w:sectPr w:rsidRPr="" w:rsidDel="" w:rsidR="" w:rsidSect="">
      <w:footerReference r:id="rId5" w:type="default"/>
      <w:pgSz w:w="16837" w:h="11905" w:orient="landscape"/>
      <w:pgMar w:top="566" w:right="283" w:bottom="921" w:left="566" w:header="0" w:footer="566" w:gutter=""/>
    </w:sectPr>
  </w:body>
</w:document>
</file>

<file path=word/footer0.xml><?xml version="1.0" encoding="utf-8"?>
<w:ftr xmlns:ve="http://schemas.openxmlformats.org/markup-compatibility/2006" xmlns:o="urn:schemas-microsoft-com:office:office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r="http://schemas.openxmlformats.org/officeDocument/2006/relationships" xmlns:cp="http://schemas.openxmlformats.org/package/2006/metadata/core-properties" xmlns:dc="http://purl.org/dc/elements/1.1/" xmlns:a="http://schemas.openxmlformats.org/drawingml/2006/main" xmlns:pic="http://schemas.openxmlformats.org/drawingml/2006/picture" xmlns="http://www.w3.org/2001/XMLSchema">
  <w:tbl>
    <w:tblPr>
      <w:tblCellMar>
        <w:top w:w="0" w:type="dxa"/>
        <w:left w:w="0" w:type="dxa"/>
        <w:bottom w:w="0" w:type="dxa"/>
        <w:right w:w="0" w:type="dxa"/>
      </w:tblCellMar>
    </w:tblPr>
    <w:tblGrid>
      <w:gridCol w:w="2451"/>
      <w:gridCol w:w="100"/>
      <w:gridCol w:w="11055"/>
      <w:gridCol w:w="1474"/>
      <w:gridCol w:w="85"/>
      <w:gridCol w:w="709"/>
    </w:tblGrid>
    <w:tr>
      <w:trPr/>
      <w:tc>
        <w:tcPr>
          <w:tcW w:w="2451" w:type="dxa"/>
          <w:tcBorders>
            <w:top w:val="single" w:color="000000" w:sz="3"/>
          </w:tcBorders>
        </w:tcPr>
        <w:p>
          <w:pPr>
            <w:pStyle w:val="EmptyCellLayoutStyle"/>
            <w:spacing w:after="0" w:line="240" w:lineRule="auto"/>
          </w:pPr>
        </w:p>
      </w:tc>
      <w:tc>
        <w:tcPr>
          <w:tcW w:w="100" w:type="dxa"/>
          <w:tcBorders>
            <w:top w:val="single" w:color="000000" w:sz="3"/>
          </w:tcBorders>
        </w:tcPr>
        <w:p>
          <w:pPr>
            <w:pStyle w:val="EmptyCellLayoutStyle"/>
            <w:spacing w:after="0" w:line="240" w:lineRule="auto"/>
          </w:pPr>
        </w:p>
      </w:tc>
      <w:tc>
        <w:tcPr>
          <w:tcW w:w="11055" w:type="dxa"/>
          <w:tcBorders>
            <w:top w:val="single" w:color="000000" w:sz="3"/>
          </w:tcBorders>
        </w:tcPr>
        <w:p>
          <w:pPr>
            <w:pStyle w:val="EmptyCellLayoutStyle"/>
            <w:spacing w:after="0" w:line="240" w:lineRule="auto"/>
          </w:pPr>
        </w:p>
      </w:tc>
      <w:tc>
        <w:tcPr>
          <w:tcW w:w="1474" w:type="dxa"/>
          <w:tcBorders>
            <w:top w:val="single" w:color="000000" w:sz="3"/>
          </w:tcBorders>
        </w:tcPr>
        <w:p>
          <w:pPr>
            <w:pStyle w:val="EmptyCellLayoutStyle"/>
            <w:spacing w:after="0" w:line="240" w:lineRule="auto"/>
          </w:pPr>
        </w:p>
      </w:tc>
      <w:tc>
        <w:tcPr>
          <w:tcW w:w="85" w:type="dxa"/>
          <w:tcBorders>
            <w:top w:val="single" w:color="000000" w:sz="3"/>
          </w:tcBorders>
        </w:tcPr>
        <w:p>
          <w:pPr>
            <w:pStyle w:val="EmptyCellLayoutStyle"/>
            <w:spacing w:after="0" w:line="240" w:lineRule="auto"/>
          </w:pPr>
        </w:p>
      </w:tc>
      <w:tc>
        <w:tcPr>
          <w:tcW w:w="709" w:type="dxa"/>
        </w:tcPr>
        <w:p>
          <w:pPr>
            <w:pStyle w:val="EmptyCellLayoutStyle"/>
            <w:spacing w:after="0" w:line="240" w:lineRule="auto"/>
          </w:pPr>
        </w:p>
      </w:tc>
    </w:tr>
    <w:tr>
      <w:trPr/>
      <w:tc>
        <w:tcPr>
          <w:tcW w:w="2451" w:type="dxa"/>
        </w:tcPr>
        <w:tbl>
          <w:tblPr>
            <w:tblCellMar>
              <w:top w:w="0" w:type="dxa"/>
              <w:left w:w="0" w:type="dxa"/>
              <w:bottom w:w="0" w:type="dxa"/>
              <w:right w:w="0" w:type="dxa"/>
            </w:tblCellMar>
          </w:tblPr>
          <w:tblGrid>
            <w:gridCol w:w="2451"/>
          </w:tblGrid>
          <w:tr>
            <w:trPr>
              <w:trHeight w:val="205" w:hRule="atLeast"/>
            </w:trPr>
            <w:tc>
              <w:tcPr>
                <w:tcW w:w="2451" w:type="dxa"/>
                <w:tcBorders>
                  <w:top w:val="nil" w:color="000000" w:sz="7"/>
                  <w:left w:val="nil" w:color="000000" w:sz="7"/>
                  <w:bottom w:val="nil" w:color="000000" w:sz="7"/>
                  <w:right w:val="nil" w:color="000000" w:sz="7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>
                <w:pPr>
                  <w:spacing w:after="0" w:line="240" w:lineRule="auto"/>
                  <w:jc w:val="left"/>
                </w:pPr>
                <w:r>
                  <w:rPr>
                    <w:rFonts w:ascii="Arial" w:hAnsi="Arial" w:eastAsia="Arial"/>
                    <w:color w:val="000000"/>
                    <w:sz w:val="16"/>
                  </w:rPr>
                  <w:t xml:space="preserve">LCW147REBALANSKON</w:t>
                </w:r>
              </w:p>
            </w:tc>
          </w:tr>
        </w:tbl>
        <w:p>
          <w:pPr>
            <w:spacing w:after="0" w:line="240" w:lineRule="auto"/>
          </w:pPr>
        </w:p>
      </w:tc>
      <w:tc>
        <w:tcPr>
          <w:tcW w:w="100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11055" w:type="dxa"/>
        </w:tcPr>
        <w:tbl>
          <w:tblPr>
            <w:tblCellMar>
              <w:top w:w="0" w:type="dxa"/>
              <w:left w:w="0" w:type="dxa"/>
              <w:bottom w:w="0" w:type="dxa"/>
              <w:right w:w="0" w:type="dxa"/>
            </w:tblCellMar>
          </w:tblPr>
          <w:tblGrid>
            <w:gridCol w:w="11055"/>
          </w:tblGrid>
          <w:tr>
            <w:trPr>
              <w:trHeight w:val="205" w:hRule="atLeast"/>
            </w:trPr>
            <w:tc>
              <w:tcPr>
                <w:tcW w:w="11055" w:type="dxa"/>
                <w:tcBorders>
                  <w:top w:val="nil" w:color="000000" w:sz="7"/>
                  <w:left w:val="nil" w:color="000000" w:sz="7"/>
                  <w:bottom w:val="nil" w:color="000000" w:sz="7"/>
                  <w:right w:val="nil" w:color="000000" w:sz="7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>
                <w:pPr>
                  <w:spacing w:after="0" w:line="240" w:lineRule="auto"/>
                  <w:jc w:val="center"/>
                </w:pPr>
                <w:r>
                  <w:rPr>
                    <w:rFonts w:ascii="Arial" w:hAnsi="Arial" w:eastAsia="Arial"/>
                    <w:color w:val="000000"/>
                    <w:sz w:val="16"/>
                  </w:rPr>
                  <w:t xml:space="preserve">Stranica </w:t>
                </w:r>
                <w:r>
                  <w:rPr>
                    <w:rFonts w:ascii="Arial" w:hAnsi="Arial" w:eastAsia="Arial"/>
                    <w:color w:val="000000"/>
                    <w:sz w:val="16"/>
                  </w:rPr>
                  <w:fldChar w:fldCharType="begin" w:fldLock="0" w:dirty="0"/>
                </w:r>
                <w:r>
                  <w:rPr>
                    <w:rFonts w:ascii="Arial" w:hAnsi="Arial" w:eastAsia="Arial"/>
                    <w:noProof/>
                    <w:color w:val="000000"/>
                    <w:sz w:val="16"/>
                  </w:rPr>
                  <w:instrText xml:space="preserve"> PAGE </w:instrText>
                </w:r>
                <w:r>
                  <w:rPr>
                    <w:rFonts w:ascii="Arial" w:hAnsi="Arial" w:eastAsia="Arial"/>
                    <w:color w:val="000000"/>
                    <w:sz w:val="16"/>
                  </w:rPr>
                  <w:fldChar w:fldCharType="separate" w:fldLock="0" w:dirty="0"/>
                </w:r>
                <w:r>
                  <w:rPr>
                    <w:rFonts w:ascii="Arial" w:hAnsi="Arial" w:eastAsia="Arial"/>
                    <w:color w:val="000000"/>
                    <w:sz w:val="16"/>
                  </w:rPr>
                  <w:t xml:space="preserve">1</w:t>
                </w:r>
                <w:r>
                  <w:rPr>
                    <w:rFonts w:ascii="Arial" w:hAnsi="Arial" w:eastAsia="Arial"/>
                    <w:color w:val="000000"/>
                    <w:sz w:val="16"/>
                  </w:rPr>
                  <w:fldChar w:fldCharType="end" w:fldLock="0" w:dirty="0"/>
                </w:r>
                <w:r>
                  <w:rPr>
                    <w:rFonts w:ascii="Arial" w:hAnsi="Arial" w:eastAsia="Arial"/>
                    <w:color w:val="000000"/>
                    <w:sz w:val="16"/>
                  </w:rPr>
                  <w:t xml:space="preserve"> od </w:t>
                </w:r>
                <w:r>
                  <w:rPr>
                    <w:rFonts w:ascii="Arial" w:hAnsi="Arial" w:eastAsia="Arial"/>
                    <w:color w:val="000000"/>
                    <w:sz w:val="16"/>
                  </w:rPr>
                  <w:fldChar w:fldCharType="begin" w:fldLock="0" w:dirty="0"/>
                </w:r>
                <w:r>
                  <w:rPr>
                    <w:rFonts w:ascii="Arial" w:hAnsi="Arial" w:eastAsia="Arial"/>
                    <w:noProof/>
                    <w:color w:val="000000"/>
                    <w:sz w:val="16"/>
                  </w:rPr>
                  <w:instrText xml:space="preserve"> NUMPAGES </w:instrText>
                </w:r>
                <w:r>
                  <w:rPr>
                    <w:rFonts w:ascii="Arial" w:hAnsi="Arial" w:eastAsia="Arial"/>
                    <w:color w:val="000000"/>
                    <w:sz w:val="16"/>
                  </w:rPr>
                  <w:fldChar w:fldCharType="separate" w:fldLock="0" w:dirty="0"/>
                </w:r>
                <w:r>
                  <w:rPr>
                    <w:rFonts w:ascii="Arial" w:hAnsi="Arial" w:eastAsia="Arial"/>
                    <w:color w:val="000000"/>
                    <w:sz w:val="16"/>
                  </w:rPr>
                  <w:t xml:space="preserve">1</w:t>
                </w:r>
                <w:r>
                  <w:rPr>
                    <w:rFonts w:ascii="Arial" w:hAnsi="Arial" w:eastAsia="Arial"/>
                    <w:color w:val="000000"/>
                    <w:sz w:val="16"/>
                  </w:rPr>
                  <w:fldChar w:fldCharType="end" w:fldLock="0" w:dirty="0"/>
                </w:r>
              </w:p>
            </w:tc>
          </w:tr>
        </w:tbl>
        <w:p>
          <w:pPr>
            <w:spacing w:after="0" w:line="240" w:lineRule="auto"/>
          </w:pPr>
        </w:p>
      </w:tc>
      <w:tc>
        <w:tcPr>
          <w:tcW w:w="1474" w:type="dxa"/>
        </w:tcPr>
        <w:tbl>
          <w:tblPr>
            <w:tblCellMar>
              <w:top w:w="0" w:type="dxa"/>
              <w:left w:w="0" w:type="dxa"/>
              <w:bottom w:w="0" w:type="dxa"/>
              <w:right w:w="0" w:type="dxa"/>
            </w:tblCellMar>
          </w:tblPr>
          <w:tblGrid>
            <w:gridCol w:w="1474"/>
          </w:tblGrid>
          <w:tr>
            <w:trPr>
              <w:trHeight w:val="205" w:hRule="atLeast"/>
            </w:trPr>
            <w:tc>
              <w:tcPr>
                <w:tcW w:w="1474" w:type="dxa"/>
                <w:tcBorders>
                  <w:top w:val="nil" w:color="000000" w:sz="7"/>
                  <w:left w:val="nil" w:color="000000" w:sz="7"/>
                  <w:bottom w:val="nil" w:color="000000" w:sz="7"/>
                  <w:right w:val="nil" w:color="000000" w:sz="7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>
                <w:pPr>
                  <w:spacing w:after="0" w:line="240" w:lineRule="auto"/>
                  <w:jc w:val="right"/>
                </w:pPr>
                <w:r>
                  <w:rPr>
                    <w:rFonts w:ascii="Arial" w:hAnsi="Arial" w:eastAsia="Arial"/>
                    <w:color w:val="000000"/>
                    <w:sz w:val="16"/>
                  </w:rPr>
                  <w:t xml:space="preserve">*Obrada LC*</w:t>
                </w:r>
              </w:p>
            </w:tc>
          </w:tr>
        </w:tbl>
        <w:p>
          <w:pPr>
            <w:spacing w:after="0" w:line="240" w:lineRule="auto"/>
          </w:pPr>
        </w:p>
      </w:tc>
      <w:tc>
        <w:tcPr>
          <w:tcW w:w="85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709" w:type="dxa"/>
        </w:tcPr>
        <w:p>
          <w:pPr>
            <w:pStyle w:val="EmptyCellLayoutStyle"/>
            <w:spacing w:after="0" w:line="240" w:lineRule="auto"/>
          </w:pP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r="http://schemas.openxmlformats.org/officeDocument/2006/relationships" xmlns:cp="http://schemas.openxmlformats.org/package/2006/metadata/core-properties" xmlns:dc="http://purl.org/dc/elements/1.1/" xmlns:a="http://schemas.openxmlformats.org/drawingml/2006/main" xmlns:pic="http://schemas.openxmlformats.org/drawingml/2006/picture" xmlns="http://www.w3.org/2001/XMLSchema">
  <w:abstractNum w:abstractNumId="0">
    <w:nsid w:val="00000001"/>
    <w:multiLevelType w:val="multilevel"/>
    <w:tmpl w:val="00000001"/>
    <w:lvl w:ilvl="0">
      <w:start w:val="1"/>
      <w:numFmt w:val="bullet"/>
      <w:lvlText w:val="·"/>
      <w:lvlJc w:val="left"/>
      <w:rPr>
        <w:rFonts w:ascii="Symbol" w:hAnsi="Symbol" w:eastAsia="Symbol" w:cs="Symbol"/>
        <w:sz w:val="20"/>
      </w:rPr>
    </w:lvl>
    <w:lvl w:ilvl="1">
      <w:start w:val="1"/>
      <w:numFmt w:val="bullet"/>
      <w:lvlText w:val="o"/>
      <w:lvlJc w:val="left"/>
      <w:rPr>
        <w:rFonts w:ascii="Courier New" w:hAnsi="Courier New" w:eastAsia="Courier New" w:cs="Courier New"/>
        <w:sz w:val="20"/>
      </w:rPr>
    </w:lvl>
    <w:lvl w:ilvl="2">
      <w:start w:val="1"/>
      <w:numFmt w:val="bullet"/>
      <w:lvlText w:val="§"/>
      <w:lvlJc w:val="left"/>
      <w:rPr>
        <w:rFonts w:ascii="Wingdings" w:hAnsi="Wingdings" w:eastAsia="Wingdings" w:cs="Wingdings"/>
        <w:sz w:val="20"/>
      </w:rPr>
    </w:lvl>
    <w:lvl w:ilvl="3">
      <w:start w:val="1"/>
      <w:numFmt w:val="bullet"/>
      <w:lvlText w:val="·"/>
      <w:lvlJc w:val="left"/>
      <w:rPr>
        <w:rFonts w:ascii="Symbol" w:hAnsi="Symbol" w:eastAsia="Symbol" w:cs="Symbol"/>
        <w:sz w:val="20"/>
      </w:rPr>
    </w:lvl>
    <w:lvl w:ilvl="4">
      <w:start w:val="1"/>
      <w:numFmt w:val="bullet"/>
      <w:lvlText w:val="o"/>
      <w:lvlJc w:val="left"/>
      <w:rPr>
        <w:rFonts w:ascii="Courier New" w:hAnsi="Courier New" w:eastAsia="Courier New" w:cs="Courier New"/>
        <w:sz w:val="20"/>
      </w:rPr>
    </w:lvl>
    <w:lvl w:ilvl="5">
      <w:start w:val="1"/>
      <w:numFmt w:val="bullet"/>
      <w:lvlText w:val="§"/>
      <w:lvlJc w:val="left"/>
      <w:rPr>
        <w:rFonts w:ascii="Wingdings" w:hAnsi="Wingdings" w:eastAsia="Wingdings" w:cs="Wingdings"/>
        <w:sz w:val="20"/>
      </w:rPr>
    </w:lvl>
    <w:lvl w:ilvl="6">
      <w:start w:val="1"/>
      <w:numFmt w:val="bullet"/>
      <w:lvlText w:val="·"/>
      <w:lvlJc w:val="left"/>
      <w:rPr>
        <w:rFonts w:ascii="Symbol" w:hAnsi="Symbol" w:eastAsia="Symbol" w:cs="Symbol"/>
        <w:sz w:val="20"/>
      </w:rPr>
    </w:lvl>
    <w:lvl w:ilvl="7">
      <w:start w:val="1"/>
      <w:numFmt w:val="bullet"/>
      <w:lvlText w:val="o"/>
      <w:lvlJc w:val="left"/>
      <w:rPr>
        <w:rFonts w:ascii="Courier New" w:hAnsi="Courier New" w:eastAsia="Courier New" w:cs="Courier New"/>
        <w:sz w:val="20"/>
      </w:rPr>
    </w:lvl>
    <w:lvl w:ilvl="8">
      <w:start w:val="1"/>
      <w:numFmt w:val="bullet"/>
      <w:lvlText w:val="§"/>
      <w:lvlJc w:val="left"/>
      <w:rPr>
        <w:rFonts w:ascii="Wingdings" w:hAnsi="Wingdings" w:eastAsia="Wingdings" w:cs="Wingdings"/>
        <w:sz w:val="20"/>
      </w:rPr>
    </w:lvl>
  </w:abstractNum>
  <w:num w:numId="1">
    <w:abstractNumId w:val="0"/>
  </w:num>
</w:numbering>
</file>

<file path=word/settings.xml><?xml version="1.0" encoding="utf-8"?>
<w:settings xmlns:ve="http://schemas.openxmlformats.org/markup-compatibility/2006" xmlns:o="urn:schemas-microsoft-com:office:office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r="http://schemas.openxmlformats.org/officeDocument/2006/relationships" xmlns:cp="http://schemas.openxmlformats.org/package/2006/metadata/core-properties" xmlns:dc="http://purl.org/dc/elements/1.1/" xmlns:a="http://schemas.openxmlformats.org/drawingml/2006/main" xmlns:pic="http://schemas.openxmlformats.org/drawingml/2006/picture" xmlns="http://www.w3.org/2001/XMLSchema"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</w:settings>
</file>

<file path=word/styles.xml><?xml version="1.0" encoding="utf-8"?>
<w:styles xmlns:ve="http://schemas.openxmlformats.org/markup-compatibility/2006" xmlns:o="urn:schemas-microsoft-com:office:office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r="http://schemas.openxmlformats.org/officeDocument/2006/relationships" xmlns:cp="http://schemas.openxmlformats.org/package/2006/metadata/core-properties" xmlns:dc="http://purl.org/dc/elements/1.1/" xmlns:a="http://schemas.openxmlformats.org/drawingml/2006/main" xmlns:pic="http://schemas.openxmlformats.org/drawingml/2006/picture" xmlns="http://www.w3.org/2001/XMLSchema">
  <w:docDefaults>
    <w:rPrDefault>
      <w:rPr>
        <w:rFonts w:ascii="Times New Roman" w:hAnsi="Times New Roman" w:eastAsia="Times New Roman" w:cs="Times New Roman"/>
      </w:rPr>
    </w:rPrDefault>
  </w:docDefaults>
  <w:style>
    <w:name w:val="EmptyCellLayoutStyle"/>
    <w:basedOn w:val="Normal"/>
    <w:rPr>
      <w:sz w:val="2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Id3" /><Relationship Type="http://schemas.openxmlformats.org/officeDocument/2006/relationships/settings" Target="/word/settings.xml" Id="rId4" /><Relationship Type="http://schemas.openxmlformats.org/officeDocument/2006/relationships/footer" Target="/word/footer0.xml" Id="rId5" /><Relationship Type="http://schemas.openxmlformats.org/officeDocument/2006/relationships/numbering" Target="/word/numbering.xml" Id="rId7" /></Relationships>
</file>

<file path=docProps/core.xml><?xml version="1.0" encoding="utf-8"?>
<cp:coreProperties xmlns:ve="http://schemas.openxmlformats.org/markup-compatibility/2006" xmlns:o="urn:schemas-microsoft-com:office:office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r="http://schemas.openxmlformats.org/officeDocument/2006/relationships" xmlns:cp="http://schemas.openxmlformats.org/package/2006/metadata/core-properties" xmlns:dc="http://purl.org/dc/elements/1.1/" xmlns:a="http://schemas.openxmlformats.org/drawingml/2006/main" xmlns:pic="http://schemas.openxmlformats.org/drawingml/2006/picture" xmlns="http://www.w3.org/2001/XMLSchema">
  <dc:creator/>
  <dc:description/>
  <dc:title>LCW147_IspisRebalansaProsireni</dc:title>
</cp:coreProperties>
</file>